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9" w:rsidRDefault="00ED5052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азисный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примерные учебные планы 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для образовательных организаций Республики Дагестан, реализующих прогр</w:t>
      </w:r>
      <w:r w:rsidR="00F54E97"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  <w:r w:rsidR="009B2EAB">
        <w:rPr>
          <w:rFonts w:ascii="Times New Roman" w:hAnsi="Times New Roman" w:cs="Times New Roman"/>
          <w:b/>
          <w:sz w:val="28"/>
          <w:szCs w:val="28"/>
        </w:rPr>
        <w:t>на 2017/2018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Pr="00E72106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E7313C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3A1EC7" w:rsidRDefault="003A1EC7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>
        <w:rPr>
          <w:rStyle w:val="FontStyle11"/>
          <w:sz w:val="28"/>
          <w:szCs w:val="28"/>
        </w:rPr>
        <w:t>№2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русским (неродным) языком обучения предназначен для школ со смешанным национальным составом учащихся, в которых с </w:t>
      </w:r>
      <w:r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 </w:t>
      </w:r>
      <w:r>
        <w:rPr>
          <w:rStyle w:val="FontStyle11"/>
          <w:sz w:val="28"/>
          <w:szCs w:val="28"/>
          <w:lang w:val="en-US"/>
        </w:rPr>
        <w:t>XI</w:t>
      </w:r>
      <w:r>
        <w:rPr>
          <w:rStyle w:val="FontStyle11"/>
          <w:sz w:val="28"/>
          <w:szCs w:val="28"/>
        </w:rPr>
        <w:t xml:space="preserve"> класс обучение осуществляется на русском языке, а родной язык изучается как предмет.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lastRenderedPageBreak/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>и ФГОСу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7313C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313C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7313C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и(ли)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По решению органов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BD2F35">
        <w:rPr>
          <w:rFonts w:ascii="Times New Roman" w:hAnsi="Times New Roman" w:cs="Times New Roman"/>
          <w:sz w:val="28"/>
          <w:szCs w:val="28"/>
        </w:rPr>
        <w:t xml:space="preserve">ным (нерусским)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4CB" w:rsidRDefault="005934CB" w:rsidP="00F279FE">
      <w:pPr>
        <w:spacing w:after="0" w:line="240" w:lineRule="auto"/>
      </w:pPr>
      <w:r>
        <w:separator/>
      </w:r>
    </w:p>
  </w:endnote>
  <w:endnote w:type="continuationSeparator" w:id="1">
    <w:p w:rsidR="005934CB" w:rsidRDefault="005934CB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FC4979">
        <w:pPr>
          <w:pStyle w:val="a5"/>
          <w:jc w:val="center"/>
        </w:pPr>
        <w:fldSimple w:instr=" PAGE   \* MERGEFORMAT ">
          <w:r w:rsidR="00E7313C">
            <w:rPr>
              <w:noProof/>
            </w:rPr>
            <w:t>6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4CB" w:rsidRDefault="005934CB" w:rsidP="00F279FE">
      <w:pPr>
        <w:spacing w:after="0" w:line="240" w:lineRule="auto"/>
      </w:pPr>
      <w:r>
        <w:separator/>
      </w:r>
    </w:p>
  </w:footnote>
  <w:footnote w:type="continuationSeparator" w:id="1">
    <w:p w:rsidR="005934CB" w:rsidRDefault="005934CB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4CB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7313C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4979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2017-05-29T12:39:00Z</cp:lastPrinted>
  <dcterms:created xsi:type="dcterms:W3CDTF">2017-12-14T09:56:00Z</dcterms:created>
  <dcterms:modified xsi:type="dcterms:W3CDTF">2017-12-14T09:56:00Z</dcterms:modified>
</cp:coreProperties>
</file>